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B7" w:rsidRDefault="00B561B7" w:rsidP="00B561B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62786" cy="3600000"/>
            <wp:effectExtent l="0" t="0" r="5080" b="635"/>
            <wp:docPr id="3" name="Рисунок 3" descr="C:\Users\Лысенко\Desktop\Для размещения\Росреестр\23_Обучение МФЦ Корни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3_Обучение МФЦ Корнил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78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9F8" w:rsidRDefault="005E0A6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23.12.2025</w:t>
      </w:r>
    </w:p>
    <w:p w:rsidR="00D669F8" w:rsidRDefault="005E0A66">
      <w:pPr>
        <w:spacing w:line="276" w:lineRule="auto"/>
        <w:jc w:val="center"/>
        <w:rPr>
          <w:rFonts w:ascii="Tinos" w:eastAsia="Tinos" w:hAnsi="Tinos" w:cs="Tinos"/>
          <w:b/>
          <w:bCs/>
          <w:color w:val="2C2D2E"/>
          <w:sz w:val="28"/>
          <w:szCs w:val="28"/>
        </w:rPr>
      </w:pPr>
      <w:r>
        <w:rPr>
          <w:rFonts w:ascii="Tinos" w:eastAsia="Tinos" w:hAnsi="Tinos" w:cs="Tinos"/>
          <w:b/>
          <w:bCs/>
          <w:color w:val="2C2D2E"/>
          <w:sz w:val="28"/>
          <w:szCs w:val="28"/>
        </w:rPr>
        <w:t xml:space="preserve">В ЕГРН стали вносить сведения о членах семьи </w:t>
      </w:r>
    </w:p>
    <w:p w:rsidR="00D669F8" w:rsidRDefault="005E0A6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nos" w:eastAsia="Tinos" w:hAnsi="Tinos" w:cs="Tinos"/>
          <w:b/>
          <w:bCs/>
          <w:color w:val="2C2D2E"/>
          <w:sz w:val="28"/>
          <w:szCs w:val="28"/>
        </w:rPr>
        <w:t>собственника жилого помещения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nos" w:eastAsia="Tinos" w:hAnsi="Tinos" w:cs="Tinos"/>
          <w:color w:val="2C2D2E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nos" w:eastAsia="Tinos" w:hAnsi="Tinos" w:cs="Tinos"/>
          <w:color w:val="2C2D2E"/>
          <w:sz w:val="28"/>
          <w:szCs w:val="28"/>
        </w:rPr>
      </w:pPr>
      <w:proofErr w:type="gramStart"/>
      <w:r>
        <w:rPr>
          <w:rFonts w:ascii="Tinos" w:eastAsia="Tinos" w:hAnsi="Tinos" w:cs="Tinos"/>
          <w:color w:val="2C2D2E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color w:val="2C2D2E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2C2D2E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2C2D2E"/>
          <w:sz w:val="28"/>
          <w:szCs w:val="28"/>
        </w:rPr>
        <w:t xml:space="preserve"> продолжает проводить обучающие онлайн-семинары для сотрудников МФЦ. Заместитель отдела регистрации ипотеки </w:t>
      </w:r>
      <w:r>
        <w:rPr>
          <w:rFonts w:ascii="Tinos" w:eastAsia="Tinos" w:hAnsi="Tinos" w:cs="Tinos"/>
          <w:b/>
          <w:bCs/>
          <w:color w:val="2C2D2E"/>
          <w:sz w:val="28"/>
          <w:szCs w:val="28"/>
        </w:rPr>
        <w:t>Валерия Корнилова</w:t>
      </w:r>
      <w:r>
        <w:rPr>
          <w:rFonts w:ascii="Tinos" w:eastAsia="Tinos" w:hAnsi="Tinos" w:cs="Tinos"/>
          <w:color w:val="2C2D2E"/>
          <w:sz w:val="28"/>
          <w:szCs w:val="28"/>
        </w:rPr>
        <w:t xml:space="preserve"> познакомила специалистов многофункционального центра с  нововведениями  законодательства в сфере жилой недвижим</w:t>
      </w:r>
      <w:r>
        <w:rPr>
          <w:rFonts w:ascii="Tinos" w:eastAsia="Tinos" w:hAnsi="Tinos" w:cs="Tinos"/>
          <w:color w:val="2C2D2E"/>
          <w:sz w:val="28"/>
          <w:szCs w:val="28"/>
        </w:rPr>
        <w:t>ости.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C2D2E"/>
          <w:sz w:val="28"/>
          <w:szCs w:val="28"/>
        </w:rPr>
        <w:t xml:space="preserve">В частности, спикер рассказала, что с 1 сентября 2025 г. в ЕГРН начали вносить сведения о членах семьи (в </w:t>
      </w:r>
      <w:proofErr w:type="spellStart"/>
      <w:r>
        <w:rPr>
          <w:rFonts w:ascii="Tinos" w:eastAsia="Tinos" w:hAnsi="Tinos" w:cs="Tinos"/>
          <w:color w:val="2C2D2E"/>
          <w:sz w:val="28"/>
          <w:szCs w:val="28"/>
        </w:rPr>
        <w:t>т.ч</w:t>
      </w:r>
      <w:proofErr w:type="spellEnd"/>
      <w:r>
        <w:rPr>
          <w:rFonts w:ascii="Tinos" w:eastAsia="Tinos" w:hAnsi="Tinos" w:cs="Tinos"/>
          <w:color w:val="2C2D2E"/>
          <w:sz w:val="28"/>
          <w:szCs w:val="28"/>
        </w:rPr>
        <w:t xml:space="preserve">. бывших) собственника жилого помещения, право </w:t>
      </w:r>
      <w:proofErr w:type="gramStart"/>
      <w:r>
        <w:rPr>
          <w:rFonts w:ascii="Tinos" w:eastAsia="Tinos" w:hAnsi="Tinos" w:cs="Tinos"/>
          <w:color w:val="2C2D2E"/>
          <w:sz w:val="28"/>
          <w:szCs w:val="28"/>
        </w:rPr>
        <w:t>собственности</w:t>
      </w:r>
      <w:proofErr w:type="gramEnd"/>
      <w:r>
        <w:rPr>
          <w:rFonts w:ascii="Tinos" w:eastAsia="Tinos" w:hAnsi="Tinos" w:cs="Tinos"/>
          <w:color w:val="2C2D2E"/>
          <w:sz w:val="28"/>
          <w:szCs w:val="28"/>
        </w:rPr>
        <w:t xml:space="preserve"> на которое возникло в результате приватизации, либо в связи с полной выплатой па</w:t>
      </w:r>
      <w:r>
        <w:rPr>
          <w:rFonts w:ascii="Tinos" w:eastAsia="Tinos" w:hAnsi="Tinos" w:cs="Tinos"/>
          <w:color w:val="2C2D2E"/>
          <w:sz w:val="28"/>
          <w:szCs w:val="28"/>
        </w:rPr>
        <w:t xml:space="preserve">евого взноса </w:t>
      </w:r>
      <w:r>
        <w:rPr>
          <w:rFonts w:ascii="Tinos" w:eastAsia="Tinos" w:hAnsi="Tinos" w:cs="Tinos"/>
          <w:color w:val="000000"/>
          <w:sz w:val="28"/>
          <w:szCs w:val="28"/>
        </w:rPr>
        <w:t>членом жилищного кооператива</w:t>
      </w:r>
      <w:r>
        <w:rPr>
          <w:rFonts w:ascii="Tinos" w:eastAsia="Tinos" w:hAnsi="Tinos" w:cs="Tinos"/>
          <w:color w:val="2C2D2E"/>
          <w:sz w:val="28"/>
          <w:szCs w:val="28"/>
        </w:rPr>
        <w:t>.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567"/>
        <w:jc w:val="both"/>
        <w:rPr>
          <w:rFonts w:ascii="Tinos" w:eastAsia="Tinos" w:hAnsi="Tinos" w:cs="Tinos"/>
          <w:color w:val="2C2D2E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lastRenderedPageBreak/>
        <w:t>В ЕГРН включаются сведения о гражданах, которые пользуются</w:t>
      </w:r>
      <w:r>
        <w:rPr>
          <w:rFonts w:ascii="Tinos" w:eastAsia="Tinos" w:hAnsi="Tinos" w:cs="Tinos"/>
          <w:color w:val="2C2D2E"/>
          <w:sz w:val="28"/>
          <w:szCs w:val="28"/>
        </w:rPr>
        <w:t xml:space="preserve"> жилым помещением и имели в момент приватизации равные права пользования с лицом его приватизировавшим, либо которые в момент полной выплаты паевого взноса были указаны в ордере, либо были вселены в жилое помещение в качестве членов семьи собственника. 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>Св</w:t>
      </w:r>
      <w:r>
        <w:rPr>
          <w:rFonts w:ascii="Tinos" w:eastAsia="Tinos" w:hAnsi="Tinos" w:cs="Tinos"/>
          <w:color w:val="2C2D2E"/>
          <w:sz w:val="28"/>
          <w:szCs w:val="28"/>
        </w:rPr>
        <w:t>едения вносятся на основании совместного заявления собственника и  члена его семьи, либо на основании решения суда. Если помещение находится в общей долевой собственности, заявление подают все сособственники. К заявлению необходимо приложить один из докуме</w:t>
      </w:r>
      <w:r>
        <w:rPr>
          <w:rFonts w:ascii="Tinos" w:eastAsia="Tinos" w:hAnsi="Tinos" w:cs="Tinos"/>
          <w:color w:val="2C2D2E"/>
          <w:sz w:val="28"/>
          <w:szCs w:val="28"/>
        </w:rPr>
        <w:t>нтов: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>-договор приватизации;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>-ордер на жилое помещение, предоставленное на основании решения общего собрания членов жилищно-строительного кооператива;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>-решение общего собрания членов кооператива о предоставлении жилого помещения или о вселении в него;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>-решение суда, подтверждающее право пользования жилым помещением.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567"/>
        <w:jc w:val="both"/>
        <w:rPr>
          <w:rFonts w:ascii="Tinos" w:hAnsi="Tinos" w:cs="Tinos"/>
          <w:sz w:val="24"/>
          <w:szCs w:val="24"/>
        </w:rPr>
      </w:pPr>
      <w:r>
        <w:rPr>
          <w:rFonts w:ascii="Tinos" w:eastAsia="Tinos" w:hAnsi="Tinos" w:cs="Tinos"/>
          <w:color w:val="2C2D2E"/>
          <w:sz w:val="28"/>
          <w:szCs w:val="28"/>
        </w:rPr>
        <w:t xml:space="preserve">Подать заявление можно через любой офис МФЦ. Срок внесения сведений в ЕГРН не более 5 рабочих дней </w:t>
      </w:r>
      <w:proofErr w:type="gramStart"/>
      <w:r>
        <w:rPr>
          <w:rFonts w:ascii="Tinos" w:eastAsia="Tinos" w:hAnsi="Tinos" w:cs="Tinos"/>
          <w:color w:val="2C2D2E"/>
          <w:sz w:val="28"/>
          <w:szCs w:val="28"/>
        </w:rPr>
        <w:t>с даты поступления</w:t>
      </w:r>
      <w:proofErr w:type="gramEnd"/>
      <w:r>
        <w:rPr>
          <w:rFonts w:ascii="Tinos" w:eastAsia="Tinos" w:hAnsi="Tinos" w:cs="Tinos"/>
          <w:color w:val="2C2D2E"/>
          <w:sz w:val="28"/>
          <w:szCs w:val="28"/>
        </w:rPr>
        <w:t xml:space="preserve"> заявления и приложенных документов. Государственная пошлина за услугу н</w:t>
      </w:r>
      <w:r>
        <w:rPr>
          <w:rFonts w:ascii="Tinos" w:eastAsia="Tinos" w:hAnsi="Tinos" w:cs="Tinos"/>
          <w:color w:val="2C2D2E"/>
          <w:sz w:val="28"/>
          <w:szCs w:val="28"/>
        </w:rPr>
        <w:t>е взимается. </w:t>
      </w: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C2D2E"/>
          <w:sz w:val="28"/>
          <w:szCs w:val="28"/>
        </w:rPr>
        <w:t>Сведения о ч</w:t>
      </w:r>
      <w:bookmarkStart w:id="0" w:name="_GoBack"/>
      <w:bookmarkEnd w:id="0"/>
      <w:r>
        <w:rPr>
          <w:rFonts w:ascii="Tinos" w:eastAsia="Tinos" w:hAnsi="Tinos" w:cs="Tinos"/>
          <w:color w:val="2C2D2E"/>
          <w:sz w:val="28"/>
          <w:szCs w:val="28"/>
        </w:rPr>
        <w:t>ленах семьи будут отражаться во втором разделе выписки из ЕГРН - об объекте недвижимости, основных характеристиках и зарегистрированных правах на объект недвижимости. </w:t>
      </w:r>
    </w:p>
    <w:p w:rsidR="00D669F8" w:rsidRDefault="00D66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ind w:firstLine="567"/>
        <w:jc w:val="both"/>
        <w:rPr>
          <w:rFonts w:ascii="Tinos" w:hAnsi="Tinos" w:cs="Tinos"/>
          <w:sz w:val="24"/>
          <w:szCs w:val="24"/>
        </w:rPr>
      </w:pPr>
    </w:p>
    <w:p w:rsidR="00D669F8" w:rsidRDefault="005E0A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D669F8" w:rsidRDefault="005E0A66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</w:t>
      </w:r>
      <w:r>
        <w:rPr>
          <w:rFonts w:ascii="Times New Roman" w:eastAsia="Calibri" w:hAnsi="Times New Roman" w:cs="Times New Roman"/>
        </w:rPr>
        <w:t>о Самарской области</w:t>
      </w:r>
    </w:p>
    <w:sectPr w:rsidR="00D6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66" w:rsidRDefault="005E0A66">
      <w:pPr>
        <w:spacing w:after="0" w:line="240" w:lineRule="auto"/>
      </w:pPr>
      <w:r>
        <w:separator/>
      </w:r>
    </w:p>
  </w:endnote>
  <w:endnote w:type="continuationSeparator" w:id="0">
    <w:p w:rsidR="005E0A66" w:rsidRDefault="005E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66" w:rsidRDefault="005E0A66">
      <w:pPr>
        <w:spacing w:after="0" w:line="240" w:lineRule="auto"/>
      </w:pPr>
      <w:r>
        <w:separator/>
      </w:r>
    </w:p>
  </w:footnote>
  <w:footnote w:type="continuationSeparator" w:id="0">
    <w:p w:rsidR="005E0A66" w:rsidRDefault="005E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1AD"/>
    <w:multiLevelType w:val="hybridMultilevel"/>
    <w:tmpl w:val="84AE897A"/>
    <w:lvl w:ilvl="0" w:tplc="7E90E146">
      <w:start w:val="1"/>
      <w:numFmt w:val="decimal"/>
      <w:lvlText w:val="%1."/>
      <w:lvlJc w:val="left"/>
      <w:pPr>
        <w:ind w:left="1276" w:hanging="360"/>
      </w:pPr>
    </w:lvl>
    <w:lvl w:ilvl="1" w:tplc="C78CBD76">
      <w:start w:val="1"/>
      <w:numFmt w:val="lowerLetter"/>
      <w:lvlText w:val="%2."/>
      <w:lvlJc w:val="left"/>
      <w:pPr>
        <w:ind w:left="1996" w:hanging="360"/>
      </w:pPr>
    </w:lvl>
    <w:lvl w:ilvl="2" w:tplc="D15C5440">
      <w:start w:val="1"/>
      <w:numFmt w:val="lowerRoman"/>
      <w:lvlText w:val="%3."/>
      <w:lvlJc w:val="right"/>
      <w:pPr>
        <w:ind w:left="2716" w:hanging="180"/>
      </w:pPr>
    </w:lvl>
    <w:lvl w:ilvl="3" w:tplc="75522850">
      <w:start w:val="1"/>
      <w:numFmt w:val="decimal"/>
      <w:lvlText w:val="%4."/>
      <w:lvlJc w:val="left"/>
      <w:pPr>
        <w:ind w:left="3436" w:hanging="360"/>
      </w:pPr>
    </w:lvl>
    <w:lvl w:ilvl="4" w:tplc="EA9C1920">
      <w:start w:val="1"/>
      <w:numFmt w:val="lowerLetter"/>
      <w:lvlText w:val="%5."/>
      <w:lvlJc w:val="left"/>
      <w:pPr>
        <w:ind w:left="4156" w:hanging="360"/>
      </w:pPr>
    </w:lvl>
    <w:lvl w:ilvl="5" w:tplc="5A4EE286">
      <w:start w:val="1"/>
      <w:numFmt w:val="lowerRoman"/>
      <w:lvlText w:val="%6."/>
      <w:lvlJc w:val="right"/>
      <w:pPr>
        <w:ind w:left="4876" w:hanging="180"/>
      </w:pPr>
    </w:lvl>
    <w:lvl w:ilvl="6" w:tplc="F1AE32BA">
      <w:start w:val="1"/>
      <w:numFmt w:val="decimal"/>
      <w:lvlText w:val="%7."/>
      <w:lvlJc w:val="left"/>
      <w:pPr>
        <w:ind w:left="5596" w:hanging="360"/>
      </w:pPr>
    </w:lvl>
    <w:lvl w:ilvl="7" w:tplc="760AC11C">
      <w:start w:val="1"/>
      <w:numFmt w:val="lowerLetter"/>
      <w:lvlText w:val="%8."/>
      <w:lvlJc w:val="left"/>
      <w:pPr>
        <w:ind w:left="6316" w:hanging="360"/>
      </w:pPr>
    </w:lvl>
    <w:lvl w:ilvl="8" w:tplc="C9987E9A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26D73075"/>
    <w:multiLevelType w:val="hybridMultilevel"/>
    <w:tmpl w:val="56DE1D9E"/>
    <w:lvl w:ilvl="0" w:tplc="8FBEDB3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21E480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B82AC04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0A0232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DA5A5B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1D0A4A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CAC460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EA8103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750E041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2">
    <w:nsid w:val="32FB72E5"/>
    <w:multiLevelType w:val="hybridMultilevel"/>
    <w:tmpl w:val="262E0CE0"/>
    <w:lvl w:ilvl="0" w:tplc="515CB082">
      <w:start w:val="1"/>
      <w:numFmt w:val="decimal"/>
      <w:lvlText w:val="%1)"/>
      <w:lvlJc w:val="left"/>
      <w:pPr>
        <w:ind w:left="709" w:hanging="360"/>
      </w:pPr>
    </w:lvl>
    <w:lvl w:ilvl="1" w:tplc="0FA477C0">
      <w:start w:val="1"/>
      <w:numFmt w:val="lowerLetter"/>
      <w:lvlText w:val="%2."/>
      <w:lvlJc w:val="left"/>
      <w:pPr>
        <w:ind w:left="1429" w:hanging="360"/>
      </w:pPr>
    </w:lvl>
    <w:lvl w:ilvl="2" w:tplc="8BA01EDC">
      <w:start w:val="1"/>
      <w:numFmt w:val="lowerRoman"/>
      <w:lvlText w:val="%3."/>
      <w:lvlJc w:val="right"/>
      <w:pPr>
        <w:ind w:left="2149" w:hanging="180"/>
      </w:pPr>
    </w:lvl>
    <w:lvl w:ilvl="3" w:tplc="5D02968A">
      <w:start w:val="1"/>
      <w:numFmt w:val="decimal"/>
      <w:lvlText w:val="%4."/>
      <w:lvlJc w:val="left"/>
      <w:pPr>
        <w:ind w:left="2869" w:hanging="360"/>
      </w:pPr>
    </w:lvl>
    <w:lvl w:ilvl="4" w:tplc="B3766620">
      <w:start w:val="1"/>
      <w:numFmt w:val="lowerLetter"/>
      <w:lvlText w:val="%5."/>
      <w:lvlJc w:val="left"/>
      <w:pPr>
        <w:ind w:left="3589" w:hanging="360"/>
      </w:pPr>
    </w:lvl>
    <w:lvl w:ilvl="5" w:tplc="4E5EDEEC">
      <w:start w:val="1"/>
      <w:numFmt w:val="lowerRoman"/>
      <w:lvlText w:val="%6."/>
      <w:lvlJc w:val="right"/>
      <w:pPr>
        <w:ind w:left="4309" w:hanging="180"/>
      </w:pPr>
    </w:lvl>
    <w:lvl w:ilvl="6" w:tplc="8DA6811A">
      <w:start w:val="1"/>
      <w:numFmt w:val="decimal"/>
      <w:lvlText w:val="%7."/>
      <w:lvlJc w:val="left"/>
      <w:pPr>
        <w:ind w:left="5029" w:hanging="360"/>
      </w:pPr>
    </w:lvl>
    <w:lvl w:ilvl="7" w:tplc="29DA0EFC">
      <w:start w:val="1"/>
      <w:numFmt w:val="lowerLetter"/>
      <w:lvlText w:val="%8."/>
      <w:lvlJc w:val="left"/>
      <w:pPr>
        <w:ind w:left="5749" w:hanging="360"/>
      </w:pPr>
    </w:lvl>
    <w:lvl w:ilvl="8" w:tplc="2A36BE1E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7823FFE"/>
    <w:multiLevelType w:val="hybridMultilevel"/>
    <w:tmpl w:val="814CB3C0"/>
    <w:lvl w:ilvl="0" w:tplc="4EF46F2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3B06E5A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64A79C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7CCB7E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AA96AFF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60AFDE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D1819D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2B82B6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261A2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F8"/>
    <w:rsid w:val="005E0A66"/>
    <w:rsid w:val="00B561B7"/>
    <w:rsid w:val="00D6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6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B5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5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43</cp:revision>
  <dcterms:created xsi:type="dcterms:W3CDTF">2023-09-10T13:11:00Z</dcterms:created>
  <dcterms:modified xsi:type="dcterms:W3CDTF">2025-12-23T11:38:00Z</dcterms:modified>
</cp:coreProperties>
</file>